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3A6" w:rsidRPr="00FA4C82" w:rsidRDefault="00BC140F" w:rsidP="00661334">
      <w:pPr>
        <w:spacing w:before="240" w:after="240" w:line="276" w:lineRule="auto"/>
        <w:jc w:val="center"/>
        <w:rPr>
          <w:b/>
          <w:bCs/>
          <w:sz w:val="32"/>
          <w:szCs w:val="32"/>
          <w:lang w:val="ru-RU"/>
        </w:rPr>
      </w:pPr>
      <w:r>
        <w:rPr>
          <w:b/>
          <w:bCs/>
          <w:sz w:val="32"/>
          <w:szCs w:val="32"/>
          <w:lang w:val="ru-RU"/>
        </w:rPr>
        <w:t xml:space="preserve">Тема: </w:t>
      </w:r>
      <w:r w:rsidR="00661334">
        <w:rPr>
          <w:b/>
          <w:bCs/>
          <w:sz w:val="32"/>
          <w:szCs w:val="32"/>
          <w:lang w:val="ru-RU"/>
        </w:rPr>
        <w:t xml:space="preserve">Создание презентаций в </w:t>
      </w:r>
      <w:r w:rsidR="00661334">
        <w:rPr>
          <w:b/>
          <w:bCs/>
          <w:sz w:val="32"/>
          <w:szCs w:val="32"/>
          <w:lang w:val="en-US"/>
        </w:rPr>
        <w:t>MS</w:t>
      </w:r>
      <w:r w:rsidR="00661334" w:rsidRPr="00661334">
        <w:rPr>
          <w:b/>
          <w:bCs/>
          <w:sz w:val="32"/>
          <w:szCs w:val="32"/>
          <w:lang w:val="ru-RU"/>
        </w:rPr>
        <w:t xml:space="preserve"> </w:t>
      </w:r>
      <w:r w:rsidR="00661334">
        <w:rPr>
          <w:b/>
          <w:bCs/>
          <w:sz w:val="32"/>
          <w:szCs w:val="32"/>
          <w:lang w:val="en-US"/>
        </w:rPr>
        <w:t>Power</w:t>
      </w:r>
      <w:r w:rsidR="00661334" w:rsidRPr="00661334">
        <w:rPr>
          <w:b/>
          <w:bCs/>
          <w:sz w:val="32"/>
          <w:szCs w:val="32"/>
          <w:lang w:val="ru-RU"/>
        </w:rPr>
        <w:t xml:space="preserve"> </w:t>
      </w:r>
      <w:r w:rsidR="00661334">
        <w:rPr>
          <w:b/>
          <w:bCs/>
          <w:sz w:val="32"/>
          <w:szCs w:val="32"/>
          <w:lang w:val="en-US"/>
        </w:rPr>
        <w:t>Point</w:t>
      </w:r>
      <w:r w:rsidR="00661334">
        <w:rPr>
          <w:b/>
          <w:bCs/>
          <w:sz w:val="32"/>
          <w:szCs w:val="32"/>
          <w:lang w:val="ru-RU"/>
        </w:rPr>
        <w:t>.</w:t>
      </w:r>
      <w:r>
        <w:rPr>
          <w:b/>
          <w:bCs/>
          <w:sz w:val="32"/>
          <w:szCs w:val="32"/>
          <w:lang w:val="ru-RU"/>
        </w:rPr>
        <w:t xml:space="preserve"> </w:t>
      </w:r>
      <w:r w:rsidR="00661334">
        <w:rPr>
          <w:b/>
          <w:bCs/>
          <w:sz w:val="32"/>
          <w:szCs w:val="32"/>
          <w:lang w:val="ru-RU"/>
        </w:rPr>
        <w:t xml:space="preserve">Современные </w:t>
      </w:r>
      <w:r>
        <w:rPr>
          <w:b/>
          <w:bCs/>
          <w:sz w:val="32"/>
          <w:szCs w:val="32"/>
          <w:lang w:val="ru-RU"/>
        </w:rPr>
        <w:t>способы организации презентаций</w:t>
      </w:r>
    </w:p>
    <w:p w:rsidR="00BC63A6" w:rsidRPr="00CE7826" w:rsidRDefault="00BC63A6" w:rsidP="00BC63A6">
      <w:pPr>
        <w:spacing w:line="276" w:lineRule="auto"/>
        <w:ind w:firstLine="720"/>
        <w:jc w:val="both"/>
        <w:rPr>
          <w:sz w:val="28"/>
          <w:szCs w:val="28"/>
          <w:lang w:val="ru-RU"/>
        </w:rPr>
      </w:pPr>
      <w:r w:rsidRPr="00CE7826">
        <w:rPr>
          <w:sz w:val="28"/>
          <w:szCs w:val="28"/>
          <w:lang w:val="ru-RU"/>
        </w:rPr>
        <w:t>Презентация (от английского слова - представление) – это набор цветных картинок-слайдов на определенную тему, который хранится в файле специального формата с расширением РР. Термин «презентация» (иногда говорят «слайд-фильм») связывают, прежде всего, с информационными и рекламными функциями картинок, которые рассчитаны на определенную категорию зрителей (пользователей).</w:t>
      </w:r>
    </w:p>
    <w:p w:rsidR="00BC63A6" w:rsidRPr="00FA4C82" w:rsidRDefault="00BC63A6" w:rsidP="002B645E">
      <w:pPr>
        <w:spacing w:line="276" w:lineRule="auto"/>
        <w:rPr>
          <w:b/>
          <w:i/>
          <w:sz w:val="28"/>
          <w:szCs w:val="28"/>
        </w:rPr>
      </w:pPr>
      <w:proofErr w:type="spellStart"/>
      <w:r w:rsidRPr="00FA4C82">
        <w:rPr>
          <w:b/>
          <w:i/>
          <w:sz w:val="28"/>
          <w:szCs w:val="28"/>
        </w:rPr>
        <w:t>Мультимедийная</w:t>
      </w:r>
      <w:proofErr w:type="spellEnd"/>
      <w:r w:rsidRPr="00FA4C82">
        <w:rPr>
          <w:b/>
          <w:i/>
          <w:sz w:val="28"/>
          <w:szCs w:val="28"/>
        </w:rPr>
        <w:t xml:space="preserve"> </w:t>
      </w:r>
      <w:proofErr w:type="spellStart"/>
      <w:r w:rsidRPr="00FA4C82">
        <w:rPr>
          <w:b/>
          <w:i/>
          <w:sz w:val="28"/>
          <w:szCs w:val="28"/>
        </w:rPr>
        <w:t>компьютерная</w:t>
      </w:r>
      <w:proofErr w:type="spellEnd"/>
      <w:r w:rsidRPr="00FA4C82">
        <w:rPr>
          <w:b/>
          <w:i/>
          <w:sz w:val="28"/>
          <w:szCs w:val="28"/>
        </w:rPr>
        <w:t xml:space="preserve"> </w:t>
      </w:r>
      <w:proofErr w:type="spellStart"/>
      <w:r w:rsidRPr="00FA4C82">
        <w:rPr>
          <w:b/>
          <w:i/>
          <w:sz w:val="28"/>
          <w:szCs w:val="28"/>
        </w:rPr>
        <w:t>презентация</w:t>
      </w:r>
      <w:proofErr w:type="spellEnd"/>
      <w:r w:rsidRPr="00FA4C82">
        <w:rPr>
          <w:b/>
          <w:i/>
          <w:sz w:val="28"/>
          <w:szCs w:val="28"/>
        </w:rPr>
        <w:t xml:space="preserve"> – </w:t>
      </w:r>
      <w:proofErr w:type="spellStart"/>
      <w:r w:rsidRPr="00FA4C82">
        <w:rPr>
          <w:b/>
          <w:i/>
          <w:sz w:val="28"/>
          <w:szCs w:val="28"/>
        </w:rPr>
        <w:t>это</w:t>
      </w:r>
      <w:proofErr w:type="spellEnd"/>
      <w:r w:rsidRPr="00FA4C82">
        <w:rPr>
          <w:b/>
          <w:i/>
          <w:sz w:val="28"/>
          <w:szCs w:val="28"/>
        </w:rPr>
        <w:t>:</w:t>
      </w:r>
    </w:p>
    <w:p w:rsidR="00BC63A6" w:rsidRPr="00CE7826" w:rsidRDefault="00BC63A6" w:rsidP="002B645E">
      <w:pPr>
        <w:pStyle w:val="a3"/>
        <w:numPr>
          <w:ilvl w:val="0"/>
          <w:numId w:val="23"/>
        </w:numPr>
        <w:tabs>
          <w:tab w:val="left" w:pos="284"/>
        </w:tabs>
        <w:spacing w:line="276" w:lineRule="auto"/>
        <w:contextualSpacing w:val="0"/>
        <w:rPr>
          <w:sz w:val="28"/>
          <w:szCs w:val="28"/>
          <w:lang w:val="ru-RU"/>
        </w:rPr>
      </w:pPr>
      <w:r w:rsidRPr="00CE7826">
        <w:rPr>
          <w:sz w:val="28"/>
          <w:szCs w:val="28"/>
          <w:lang w:val="ru-RU"/>
        </w:rPr>
        <w:t>динамический синтез текста, изображения, звука;</w:t>
      </w:r>
    </w:p>
    <w:p w:rsidR="00BC63A6" w:rsidRPr="002B645E" w:rsidRDefault="00BC63A6" w:rsidP="002B645E">
      <w:pPr>
        <w:pStyle w:val="a3"/>
        <w:numPr>
          <w:ilvl w:val="0"/>
          <w:numId w:val="23"/>
        </w:numPr>
        <w:tabs>
          <w:tab w:val="left" w:pos="284"/>
        </w:tabs>
        <w:spacing w:line="276" w:lineRule="auto"/>
        <w:contextualSpacing w:val="0"/>
        <w:rPr>
          <w:sz w:val="28"/>
          <w:szCs w:val="28"/>
          <w:lang w:val="ru-RU"/>
        </w:rPr>
      </w:pPr>
      <w:r w:rsidRPr="002B645E">
        <w:rPr>
          <w:sz w:val="28"/>
          <w:szCs w:val="28"/>
          <w:lang w:val="ru-RU"/>
        </w:rPr>
        <w:t>яркие и доходчивые образы;</w:t>
      </w:r>
    </w:p>
    <w:p w:rsidR="00BC63A6" w:rsidRPr="00CE7826" w:rsidRDefault="00BC63A6" w:rsidP="002B645E">
      <w:pPr>
        <w:pStyle w:val="a3"/>
        <w:numPr>
          <w:ilvl w:val="0"/>
          <w:numId w:val="23"/>
        </w:numPr>
        <w:tabs>
          <w:tab w:val="left" w:pos="284"/>
        </w:tabs>
        <w:spacing w:line="276" w:lineRule="auto"/>
        <w:contextualSpacing w:val="0"/>
        <w:rPr>
          <w:sz w:val="28"/>
          <w:szCs w:val="28"/>
          <w:lang w:val="ru-RU"/>
        </w:rPr>
      </w:pPr>
      <w:r w:rsidRPr="00CE7826">
        <w:rPr>
          <w:sz w:val="28"/>
          <w:szCs w:val="28"/>
          <w:lang w:val="ru-RU"/>
        </w:rPr>
        <w:t>самые современные программные технологии интерфейса;</w:t>
      </w:r>
    </w:p>
    <w:p w:rsidR="00BC63A6" w:rsidRPr="00CE7826" w:rsidRDefault="00BC63A6" w:rsidP="002B645E">
      <w:pPr>
        <w:pStyle w:val="a3"/>
        <w:numPr>
          <w:ilvl w:val="0"/>
          <w:numId w:val="23"/>
        </w:numPr>
        <w:tabs>
          <w:tab w:val="left" w:pos="284"/>
        </w:tabs>
        <w:spacing w:line="276" w:lineRule="auto"/>
        <w:contextualSpacing w:val="0"/>
        <w:rPr>
          <w:sz w:val="28"/>
          <w:szCs w:val="28"/>
          <w:lang w:val="ru-RU"/>
        </w:rPr>
      </w:pPr>
      <w:r w:rsidRPr="00CE7826">
        <w:rPr>
          <w:sz w:val="28"/>
          <w:szCs w:val="28"/>
          <w:lang w:val="ru-RU"/>
        </w:rPr>
        <w:t>интерактивный контакт докладчика с демонстрационным материалом;</w:t>
      </w:r>
    </w:p>
    <w:p w:rsidR="00BC63A6" w:rsidRPr="00CE7826" w:rsidRDefault="00BC63A6" w:rsidP="002B645E">
      <w:pPr>
        <w:pStyle w:val="a3"/>
        <w:numPr>
          <w:ilvl w:val="0"/>
          <w:numId w:val="23"/>
        </w:numPr>
        <w:tabs>
          <w:tab w:val="left" w:pos="284"/>
        </w:tabs>
        <w:spacing w:line="276" w:lineRule="auto"/>
        <w:contextualSpacing w:val="0"/>
        <w:rPr>
          <w:sz w:val="28"/>
          <w:szCs w:val="28"/>
          <w:lang w:val="ru-RU"/>
        </w:rPr>
      </w:pPr>
      <w:r w:rsidRPr="00CE7826">
        <w:rPr>
          <w:sz w:val="28"/>
          <w:szCs w:val="28"/>
          <w:lang w:val="ru-RU"/>
        </w:rPr>
        <w:t>мобильность и компактность информационных носителей и оборудования;</w:t>
      </w:r>
    </w:p>
    <w:p w:rsidR="00BC63A6" w:rsidRPr="00CE7826" w:rsidRDefault="00BC63A6" w:rsidP="002B645E">
      <w:pPr>
        <w:pStyle w:val="a3"/>
        <w:numPr>
          <w:ilvl w:val="0"/>
          <w:numId w:val="23"/>
        </w:numPr>
        <w:tabs>
          <w:tab w:val="left" w:pos="284"/>
        </w:tabs>
        <w:spacing w:line="276" w:lineRule="auto"/>
        <w:contextualSpacing w:val="0"/>
        <w:rPr>
          <w:sz w:val="28"/>
          <w:szCs w:val="28"/>
          <w:lang w:val="ru-RU"/>
        </w:rPr>
      </w:pPr>
      <w:r w:rsidRPr="00CE7826">
        <w:rPr>
          <w:sz w:val="28"/>
          <w:szCs w:val="28"/>
          <w:lang w:val="ru-RU"/>
        </w:rPr>
        <w:t>способность к обновлению, дополнению и адаптации информации;</w:t>
      </w:r>
    </w:p>
    <w:p w:rsidR="00BC63A6" w:rsidRPr="002B645E" w:rsidRDefault="00BC63A6" w:rsidP="002B645E">
      <w:pPr>
        <w:pStyle w:val="a3"/>
        <w:numPr>
          <w:ilvl w:val="0"/>
          <w:numId w:val="23"/>
        </w:numPr>
        <w:tabs>
          <w:tab w:val="left" w:pos="284"/>
        </w:tabs>
        <w:spacing w:line="276" w:lineRule="auto"/>
        <w:contextualSpacing w:val="0"/>
        <w:rPr>
          <w:sz w:val="28"/>
          <w:szCs w:val="28"/>
          <w:lang w:val="ru-RU"/>
        </w:rPr>
      </w:pPr>
      <w:r w:rsidRPr="002B645E">
        <w:rPr>
          <w:sz w:val="28"/>
          <w:szCs w:val="28"/>
          <w:lang w:val="ru-RU"/>
        </w:rPr>
        <w:t>невысокая стоимость.</w:t>
      </w:r>
    </w:p>
    <w:p w:rsidR="00BC63A6" w:rsidRPr="002B645E" w:rsidRDefault="00BC63A6" w:rsidP="002B645E">
      <w:pPr>
        <w:spacing w:line="276" w:lineRule="auto"/>
        <w:jc w:val="both"/>
        <w:outlineLvl w:val="1"/>
        <w:rPr>
          <w:b/>
          <w:i/>
          <w:sz w:val="28"/>
          <w:szCs w:val="28"/>
          <w:lang w:val="ru-RU"/>
        </w:rPr>
      </w:pPr>
      <w:bookmarkStart w:id="0" w:name="_Toc318121485"/>
      <w:r w:rsidRPr="002B645E">
        <w:rPr>
          <w:b/>
          <w:i/>
          <w:sz w:val="28"/>
          <w:szCs w:val="28"/>
          <w:lang w:val="ru-RU"/>
        </w:rPr>
        <w:t>Общие правила дизайна</w:t>
      </w:r>
      <w:bookmarkEnd w:id="0"/>
    </w:p>
    <w:p w:rsidR="00BC63A6" w:rsidRPr="00CE7826" w:rsidRDefault="00BC63A6" w:rsidP="00BC63A6">
      <w:pPr>
        <w:spacing w:line="276" w:lineRule="auto"/>
        <w:ind w:firstLine="720"/>
        <w:jc w:val="both"/>
        <w:rPr>
          <w:sz w:val="28"/>
          <w:szCs w:val="28"/>
          <w:lang w:val="ru-RU"/>
        </w:rPr>
      </w:pPr>
      <w:r w:rsidRPr="00CE7826">
        <w:rPr>
          <w:sz w:val="28"/>
          <w:szCs w:val="28"/>
          <w:lang w:val="ru-RU"/>
        </w:rPr>
        <w:t xml:space="preserve">Многие дизайнеры утверждают, что законов и правил в дизайне нет. Есть советы, рекомендации, приемы. Дизайн, как всякий вид творчества, искусства, как всякий способ одних людей общаться с другими, как язык, как мысль — обойдет любые правила и законы. </w:t>
      </w:r>
    </w:p>
    <w:p w:rsidR="00BC63A6" w:rsidRPr="00CE7826" w:rsidRDefault="00BC63A6" w:rsidP="00BC63A6">
      <w:pPr>
        <w:spacing w:line="276" w:lineRule="auto"/>
        <w:ind w:firstLine="720"/>
        <w:jc w:val="both"/>
        <w:rPr>
          <w:sz w:val="28"/>
          <w:szCs w:val="28"/>
          <w:lang w:val="ru-RU"/>
        </w:rPr>
      </w:pPr>
      <w:r w:rsidRPr="00CE7826">
        <w:rPr>
          <w:sz w:val="28"/>
          <w:szCs w:val="28"/>
          <w:lang w:val="ru-RU"/>
        </w:rPr>
        <w:t xml:space="preserve">Однако, можно привести определенные рекомендации, которые следует соблюдать, во всяком случае, начинающим дизайнерам, до тех пор, пока они не почувствуют в себе силу и уверенность сочинять собственные правила и рекомендации. </w:t>
      </w:r>
    </w:p>
    <w:p w:rsidR="00BC63A6" w:rsidRPr="002B645E" w:rsidRDefault="00BC63A6" w:rsidP="002B645E">
      <w:pPr>
        <w:spacing w:line="276" w:lineRule="auto"/>
        <w:jc w:val="both"/>
        <w:rPr>
          <w:b/>
          <w:i/>
          <w:sz w:val="28"/>
          <w:szCs w:val="28"/>
          <w:lang w:val="ru-RU"/>
        </w:rPr>
      </w:pPr>
      <w:r w:rsidRPr="002B645E">
        <w:rPr>
          <w:b/>
          <w:i/>
          <w:sz w:val="28"/>
          <w:szCs w:val="28"/>
          <w:lang w:val="ru-RU"/>
        </w:rPr>
        <w:t xml:space="preserve">Правила шрифтового оформления: </w:t>
      </w:r>
    </w:p>
    <w:p w:rsidR="00BC63A6" w:rsidRPr="00CE7826" w:rsidRDefault="00BC63A6" w:rsidP="002B645E">
      <w:pPr>
        <w:pStyle w:val="a3"/>
        <w:numPr>
          <w:ilvl w:val="0"/>
          <w:numId w:val="22"/>
        </w:numPr>
        <w:tabs>
          <w:tab w:val="left" w:pos="142"/>
          <w:tab w:val="left" w:pos="284"/>
          <w:tab w:val="left" w:pos="851"/>
          <w:tab w:val="left" w:pos="993"/>
        </w:tabs>
        <w:spacing w:line="276" w:lineRule="auto"/>
        <w:contextualSpacing w:val="0"/>
        <w:jc w:val="both"/>
        <w:rPr>
          <w:sz w:val="28"/>
          <w:szCs w:val="28"/>
          <w:lang w:val="ru-RU"/>
        </w:rPr>
      </w:pPr>
      <w:r w:rsidRPr="00CE7826">
        <w:rPr>
          <w:sz w:val="28"/>
          <w:szCs w:val="28"/>
          <w:lang w:val="ru-RU"/>
        </w:rPr>
        <w:t xml:space="preserve">Шрифты с засечками читаются легче, чем гротески (шрифты без засечек). </w:t>
      </w:r>
    </w:p>
    <w:p w:rsidR="00BC63A6" w:rsidRPr="00CE7826" w:rsidRDefault="00BC63A6" w:rsidP="002B645E">
      <w:pPr>
        <w:pStyle w:val="a3"/>
        <w:numPr>
          <w:ilvl w:val="0"/>
          <w:numId w:val="22"/>
        </w:numPr>
        <w:tabs>
          <w:tab w:val="left" w:pos="142"/>
          <w:tab w:val="left" w:pos="284"/>
          <w:tab w:val="left" w:pos="851"/>
          <w:tab w:val="left" w:pos="993"/>
        </w:tabs>
        <w:spacing w:line="276" w:lineRule="auto"/>
        <w:contextualSpacing w:val="0"/>
        <w:jc w:val="both"/>
        <w:rPr>
          <w:sz w:val="28"/>
          <w:szCs w:val="28"/>
          <w:lang w:val="ru-RU"/>
        </w:rPr>
      </w:pPr>
      <w:r w:rsidRPr="00CE7826">
        <w:rPr>
          <w:sz w:val="28"/>
          <w:szCs w:val="28"/>
          <w:lang w:val="ru-RU"/>
        </w:rPr>
        <w:t xml:space="preserve">Для основного текста не рекомендуется использовать прописные буквы. </w:t>
      </w:r>
    </w:p>
    <w:p w:rsidR="00BC63A6" w:rsidRPr="00CE7826" w:rsidRDefault="00BC63A6" w:rsidP="002B645E">
      <w:pPr>
        <w:pStyle w:val="a3"/>
        <w:numPr>
          <w:ilvl w:val="0"/>
          <w:numId w:val="22"/>
        </w:numPr>
        <w:tabs>
          <w:tab w:val="left" w:pos="142"/>
          <w:tab w:val="left" w:pos="284"/>
          <w:tab w:val="left" w:pos="851"/>
          <w:tab w:val="left" w:pos="993"/>
        </w:tabs>
        <w:spacing w:line="276" w:lineRule="auto"/>
        <w:contextualSpacing w:val="0"/>
        <w:jc w:val="both"/>
        <w:rPr>
          <w:sz w:val="28"/>
          <w:szCs w:val="28"/>
          <w:lang w:val="ru-RU"/>
        </w:rPr>
      </w:pPr>
      <w:r w:rsidRPr="00CE7826">
        <w:rPr>
          <w:sz w:val="28"/>
          <w:szCs w:val="28"/>
          <w:lang w:val="ru-RU"/>
        </w:rPr>
        <w:t xml:space="preserve">Шрифтовой контраст можно создать посредством: размера шрифта, толщины шрифта, начертания, формы, направления и цвета. </w:t>
      </w:r>
    </w:p>
    <w:p w:rsidR="00BC63A6" w:rsidRPr="002B645E" w:rsidRDefault="00BC63A6" w:rsidP="002B645E">
      <w:pPr>
        <w:tabs>
          <w:tab w:val="left" w:pos="851"/>
          <w:tab w:val="left" w:pos="993"/>
        </w:tabs>
        <w:spacing w:line="276" w:lineRule="auto"/>
        <w:jc w:val="both"/>
        <w:rPr>
          <w:b/>
          <w:i/>
          <w:sz w:val="28"/>
          <w:szCs w:val="28"/>
          <w:lang w:val="ru-RU"/>
        </w:rPr>
      </w:pPr>
      <w:r w:rsidRPr="002B645E">
        <w:rPr>
          <w:b/>
          <w:i/>
          <w:sz w:val="28"/>
          <w:szCs w:val="28"/>
          <w:lang w:val="ru-RU"/>
        </w:rPr>
        <w:t>Правила выбора цветовой гаммы</w:t>
      </w:r>
      <w:r w:rsidR="00FA4C82" w:rsidRPr="002B645E">
        <w:rPr>
          <w:b/>
          <w:i/>
          <w:sz w:val="28"/>
          <w:szCs w:val="28"/>
          <w:lang w:val="ru-RU"/>
        </w:rPr>
        <w:t>:</w:t>
      </w:r>
    </w:p>
    <w:p w:rsidR="00BC63A6" w:rsidRPr="00CE7826" w:rsidRDefault="00BC63A6" w:rsidP="002B645E">
      <w:pPr>
        <w:pStyle w:val="a3"/>
        <w:numPr>
          <w:ilvl w:val="0"/>
          <w:numId w:val="21"/>
        </w:numPr>
        <w:tabs>
          <w:tab w:val="left" w:pos="284"/>
          <w:tab w:val="left" w:pos="851"/>
          <w:tab w:val="left" w:pos="993"/>
        </w:tabs>
        <w:spacing w:line="276" w:lineRule="auto"/>
        <w:contextualSpacing w:val="0"/>
        <w:jc w:val="both"/>
        <w:rPr>
          <w:sz w:val="28"/>
          <w:szCs w:val="28"/>
          <w:lang w:val="ru-RU"/>
        </w:rPr>
      </w:pPr>
      <w:r w:rsidRPr="00CE7826">
        <w:rPr>
          <w:sz w:val="28"/>
          <w:szCs w:val="28"/>
          <w:lang w:val="ru-RU"/>
        </w:rPr>
        <w:t xml:space="preserve">Цветовая гамма должна состоять не более чем из двух-трех цветов. </w:t>
      </w:r>
    </w:p>
    <w:p w:rsidR="00BC63A6" w:rsidRPr="00CE7826" w:rsidRDefault="00BC63A6" w:rsidP="002B645E">
      <w:pPr>
        <w:pStyle w:val="a3"/>
        <w:numPr>
          <w:ilvl w:val="0"/>
          <w:numId w:val="21"/>
        </w:numPr>
        <w:tabs>
          <w:tab w:val="left" w:pos="284"/>
          <w:tab w:val="left" w:pos="851"/>
          <w:tab w:val="left" w:pos="993"/>
        </w:tabs>
        <w:spacing w:line="276" w:lineRule="auto"/>
        <w:contextualSpacing w:val="0"/>
        <w:jc w:val="both"/>
        <w:rPr>
          <w:sz w:val="28"/>
          <w:szCs w:val="28"/>
          <w:lang w:val="ru-RU"/>
        </w:rPr>
      </w:pPr>
      <w:r w:rsidRPr="00CE7826">
        <w:rPr>
          <w:sz w:val="28"/>
          <w:szCs w:val="28"/>
          <w:lang w:val="ru-RU"/>
        </w:rPr>
        <w:t xml:space="preserve">Существуют не сочетаемые комбинации цветов. </w:t>
      </w:r>
    </w:p>
    <w:p w:rsidR="00BC63A6" w:rsidRPr="00CE7826" w:rsidRDefault="00BC63A6" w:rsidP="002B645E">
      <w:pPr>
        <w:pStyle w:val="a3"/>
        <w:numPr>
          <w:ilvl w:val="0"/>
          <w:numId w:val="21"/>
        </w:numPr>
        <w:tabs>
          <w:tab w:val="left" w:pos="284"/>
          <w:tab w:val="left" w:pos="851"/>
          <w:tab w:val="left" w:pos="993"/>
        </w:tabs>
        <w:spacing w:line="276" w:lineRule="auto"/>
        <w:contextualSpacing w:val="0"/>
        <w:jc w:val="both"/>
        <w:rPr>
          <w:sz w:val="28"/>
          <w:szCs w:val="28"/>
          <w:lang w:val="ru-RU"/>
        </w:rPr>
      </w:pPr>
      <w:r w:rsidRPr="00CE7826">
        <w:rPr>
          <w:sz w:val="28"/>
          <w:szCs w:val="28"/>
          <w:lang w:val="ru-RU"/>
        </w:rPr>
        <w:t xml:space="preserve">Черный цвет имеет негативный (мрачный) подтекст. </w:t>
      </w:r>
    </w:p>
    <w:p w:rsidR="00BC63A6" w:rsidRPr="00CE7826" w:rsidRDefault="00BC63A6" w:rsidP="002B645E">
      <w:pPr>
        <w:pStyle w:val="a3"/>
        <w:numPr>
          <w:ilvl w:val="0"/>
          <w:numId w:val="21"/>
        </w:numPr>
        <w:tabs>
          <w:tab w:val="left" w:pos="284"/>
          <w:tab w:val="left" w:pos="851"/>
          <w:tab w:val="left" w:pos="993"/>
        </w:tabs>
        <w:spacing w:line="276" w:lineRule="auto"/>
        <w:contextualSpacing w:val="0"/>
        <w:jc w:val="both"/>
        <w:rPr>
          <w:sz w:val="28"/>
          <w:szCs w:val="28"/>
          <w:lang w:val="ru-RU"/>
        </w:rPr>
      </w:pPr>
      <w:r w:rsidRPr="00CE7826">
        <w:rPr>
          <w:sz w:val="28"/>
          <w:szCs w:val="28"/>
          <w:lang w:val="ru-RU"/>
        </w:rPr>
        <w:lastRenderedPageBreak/>
        <w:t xml:space="preserve">Белый текст на черном фоне читается плохо (инверсия плохо читается). </w:t>
      </w:r>
    </w:p>
    <w:p w:rsidR="00BC63A6" w:rsidRPr="002B645E" w:rsidRDefault="00BC63A6" w:rsidP="002B645E">
      <w:pPr>
        <w:spacing w:line="276" w:lineRule="auto"/>
        <w:jc w:val="both"/>
        <w:rPr>
          <w:b/>
          <w:i/>
          <w:sz w:val="28"/>
          <w:szCs w:val="28"/>
          <w:lang w:val="ru-RU"/>
        </w:rPr>
      </w:pPr>
      <w:r w:rsidRPr="002B645E">
        <w:rPr>
          <w:b/>
          <w:i/>
          <w:sz w:val="28"/>
          <w:szCs w:val="28"/>
          <w:lang w:val="ru-RU"/>
        </w:rPr>
        <w:t xml:space="preserve">Правила общей композиции: </w:t>
      </w:r>
    </w:p>
    <w:p w:rsidR="00BC63A6" w:rsidRPr="002B645E" w:rsidRDefault="00BC63A6" w:rsidP="002B645E">
      <w:pPr>
        <w:pStyle w:val="a3"/>
        <w:numPr>
          <w:ilvl w:val="0"/>
          <w:numId w:val="20"/>
        </w:numPr>
        <w:tabs>
          <w:tab w:val="left" w:pos="284"/>
          <w:tab w:val="left" w:pos="993"/>
        </w:tabs>
        <w:spacing w:line="276" w:lineRule="auto"/>
        <w:jc w:val="both"/>
        <w:rPr>
          <w:sz w:val="28"/>
          <w:szCs w:val="28"/>
          <w:lang w:val="ru-RU"/>
        </w:rPr>
      </w:pPr>
      <w:r w:rsidRPr="002B645E">
        <w:rPr>
          <w:sz w:val="28"/>
          <w:szCs w:val="28"/>
          <w:lang w:val="ru-RU"/>
        </w:rPr>
        <w:t xml:space="preserve">На полосе не должно быть больше семи значимых объектов, так как человек не в состоянии запомнить за один раз более семи пунктов чего-либо. </w:t>
      </w:r>
    </w:p>
    <w:p w:rsidR="00BC63A6" w:rsidRPr="002B645E" w:rsidRDefault="00BC63A6" w:rsidP="002B645E">
      <w:pPr>
        <w:pStyle w:val="a3"/>
        <w:numPr>
          <w:ilvl w:val="0"/>
          <w:numId w:val="20"/>
        </w:numPr>
        <w:tabs>
          <w:tab w:val="left" w:pos="284"/>
          <w:tab w:val="left" w:pos="993"/>
        </w:tabs>
        <w:spacing w:line="276" w:lineRule="auto"/>
        <w:jc w:val="both"/>
        <w:rPr>
          <w:sz w:val="28"/>
          <w:szCs w:val="28"/>
          <w:lang w:val="ru-RU"/>
        </w:rPr>
      </w:pPr>
      <w:r w:rsidRPr="002B645E">
        <w:rPr>
          <w:sz w:val="28"/>
          <w:szCs w:val="28"/>
          <w:lang w:val="ru-RU"/>
        </w:rPr>
        <w:t xml:space="preserve">Логотип на полосе должен располагаться справа внизу (слева наверху и т. д.). </w:t>
      </w:r>
    </w:p>
    <w:p w:rsidR="00BC63A6" w:rsidRPr="002B645E" w:rsidRDefault="00BC63A6" w:rsidP="002B645E">
      <w:pPr>
        <w:pStyle w:val="a3"/>
        <w:numPr>
          <w:ilvl w:val="0"/>
          <w:numId w:val="20"/>
        </w:numPr>
        <w:tabs>
          <w:tab w:val="left" w:pos="284"/>
          <w:tab w:val="left" w:pos="993"/>
        </w:tabs>
        <w:spacing w:line="276" w:lineRule="auto"/>
        <w:jc w:val="both"/>
        <w:rPr>
          <w:sz w:val="28"/>
          <w:szCs w:val="28"/>
          <w:lang w:val="ru-RU"/>
        </w:rPr>
      </w:pPr>
      <w:r w:rsidRPr="002B645E">
        <w:rPr>
          <w:sz w:val="28"/>
          <w:szCs w:val="28"/>
          <w:lang w:val="ru-RU"/>
        </w:rPr>
        <w:t xml:space="preserve">Логотип должен быть простой и лаконичной формы. </w:t>
      </w:r>
    </w:p>
    <w:p w:rsidR="00BC63A6" w:rsidRPr="002B645E" w:rsidRDefault="00BC63A6" w:rsidP="002B645E">
      <w:pPr>
        <w:pStyle w:val="a3"/>
        <w:numPr>
          <w:ilvl w:val="0"/>
          <w:numId w:val="20"/>
        </w:numPr>
        <w:tabs>
          <w:tab w:val="left" w:pos="284"/>
          <w:tab w:val="left" w:pos="993"/>
        </w:tabs>
        <w:spacing w:line="276" w:lineRule="auto"/>
        <w:jc w:val="both"/>
        <w:rPr>
          <w:sz w:val="28"/>
          <w:szCs w:val="28"/>
          <w:lang w:val="ru-RU"/>
        </w:rPr>
      </w:pPr>
      <w:r w:rsidRPr="002B645E">
        <w:rPr>
          <w:sz w:val="28"/>
          <w:szCs w:val="28"/>
          <w:lang w:val="ru-RU"/>
        </w:rPr>
        <w:t xml:space="preserve">Дизайн должен быть простым, а текст — коротким. </w:t>
      </w:r>
    </w:p>
    <w:p w:rsidR="00BC63A6" w:rsidRPr="002B645E" w:rsidRDefault="00BC63A6" w:rsidP="002B645E">
      <w:pPr>
        <w:pStyle w:val="a3"/>
        <w:numPr>
          <w:ilvl w:val="0"/>
          <w:numId w:val="20"/>
        </w:numPr>
        <w:tabs>
          <w:tab w:val="left" w:pos="284"/>
          <w:tab w:val="left" w:pos="993"/>
        </w:tabs>
        <w:spacing w:line="276" w:lineRule="auto"/>
        <w:jc w:val="both"/>
        <w:rPr>
          <w:sz w:val="28"/>
          <w:szCs w:val="28"/>
          <w:lang w:val="ru-RU"/>
        </w:rPr>
      </w:pPr>
      <w:r w:rsidRPr="002B645E">
        <w:rPr>
          <w:sz w:val="28"/>
          <w:szCs w:val="28"/>
          <w:lang w:val="ru-RU"/>
        </w:rPr>
        <w:t xml:space="preserve">Изображения домашних животных, детей, женщин и т.д. являются положительными образами. </w:t>
      </w:r>
    </w:p>
    <w:p w:rsidR="00BC63A6" w:rsidRPr="002B645E" w:rsidRDefault="00BC63A6" w:rsidP="002B645E">
      <w:pPr>
        <w:pStyle w:val="a3"/>
        <w:numPr>
          <w:ilvl w:val="0"/>
          <w:numId w:val="20"/>
        </w:numPr>
        <w:tabs>
          <w:tab w:val="left" w:pos="284"/>
          <w:tab w:val="left" w:pos="993"/>
        </w:tabs>
        <w:spacing w:line="276" w:lineRule="auto"/>
        <w:jc w:val="both"/>
        <w:rPr>
          <w:sz w:val="28"/>
          <w:szCs w:val="28"/>
          <w:lang w:val="ru-RU"/>
        </w:rPr>
      </w:pPr>
      <w:r w:rsidRPr="002B645E">
        <w:rPr>
          <w:sz w:val="28"/>
          <w:szCs w:val="28"/>
          <w:lang w:val="ru-RU"/>
        </w:rPr>
        <w:t xml:space="preserve">Крупные объекты в составе любой композиции смотрятся довольно неважно. Аршинные буквы в заголовках, кнопки навигации высотой в 40 пикселей, верстка в одну колонку шириной в 600 точек, разделитель одного цвета, растянутый на весь экран — все это придает дизайну непрофессиональный вид. </w:t>
      </w:r>
    </w:p>
    <w:p w:rsidR="00BC63A6" w:rsidRPr="00CE7826" w:rsidRDefault="00BC63A6" w:rsidP="00BC63A6">
      <w:pPr>
        <w:spacing w:line="276" w:lineRule="auto"/>
        <w:ind w:firstLine="720"/>
        <w:jc w:val="both"/>
        <w:rPr>
          <w:sz w:val="28"/>
          <w:szCs w:val="28"/>
          <w:lang w:val="ru-RU"/>
        </w:rPr>
      </w:pPr>
      <w:r w:rsidRPr="00CE7826">
        <w:rPr>
          <w:sz w:val="28"/>
          <w:szCs w:val="28"/>
          <w:lang w:val="ru-RU"/>
        </w:rPr>
        <w:t xml:space="preserve">Рекомендации по оформлению и представлению на экране материалов различного вида. </w:t>
      </w:r>
    </w:p>
    <w:p w:rsidR="00BC63A6" w:rsidRPr="002B645E" w:rsidRDefault="00BC63A6" w:rsidP="002B645E">
      <w:pPr>
        <w:spacing w:line="276" w:lineRule="auto"/>
        <w:jc w:val="both"/>
        <w:outlineLvl w:val="1"/>
        <w:rPr>
          <w:b/>
          <w:i/>
          <w:sz w:val="28"/>
          <w:szCs w:val="28"/>
          <w:lang w:val="ru-RU"/>
        </w:rPr>
      </w:pPr>
      <w:bookmarkStart w:id="1" w:name="_Toc318121487"/>
      <w:r w:rsidRPr="002B645E">
        <w:rPr>
          <w:b/>
          <w:i/>
          <w:sz w:val="28"/>
          <w:szCs w:val="28"/>
          <w:lang w:val="ru-RU"/>
        </w:rPr>
        <w:t>Оформление текстовой информаци</w:t>
      </w:r>
      <w:bookmarkEnd w:id="1"/>
      <w:r w:rsidRPr="002B645E">
        <w:rPr>
          <w:b/>
          <w:i/>
          <w:sz w:val="28"/>
          <w:szCs w:val="28"/>
          <w:lang w:val="ru-RU"/>
        </w:rPr>
        <w:t>и:</w:t>
      </w:r>
    </w:p>
    <w:p w:rsidR="00BC63A6" w:rsidRPr="002B645E" w:rsidRDefault="00BC63A6" w:rsidP="002B645E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spacing w:line="276" w:lineRule="auto"/>
        <w:jc w:val="both"/>
        <w:rPr>
          <w:sz w:val="28"/>
          <w:szCs w:val="28"/>
          <w:lang w:val="ru-RU"/>
        </w:rPr>
      </w:pPr>
      <w:r w:rsidRPr="002B645E">
        <w:rPr>
          <w:sz w:val="28"/>
          <w:szCs w:val="28"/>
          <w:lang w:val="ru-RU"/>
        </w:rPr>
        <w:t xml:space="preserve">размер шрифта: 24–54 пункта (заголовок), 18–36 пунктов (обычный текст); </w:t>
      </w:r>
    </w:p>
    <w:p w:rsidR="00BC63A6" w:rsidRPr="002B645E" w:rsidRDefault="00BC63A6" w:rsidP="002B645E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spacing w:line="276" w:lineRule="auto"/>
        <w:jc w:val="both"/>
        <w:rPr>
          <w:sz w:val="28"/>
          <w:szCs w:val="28"/>
          <w:lang w:val="ru-RU"/>
        </w:rPr>
      </w:pPr>
      <w:r w:rsidRPr="002B645E">
        <w:rPr>
          <w:sz w:val="28"/>
          <w:szCs w:val="28"/>
          <w:lang w:val="ru-RU"/>
        </w:rPr>
        <w:t xml:space="preserve">цвет шрифта и цвет фона должны контрастировать (текст должен хорошо читаться), но не резать глаза; </w:t>
      </w:r>
    </w:p>
    <w:p w:rsidR="00BC63A6" w:rsidRPr="002B645E" w:rsidRDefault="00BC63A6" w:rsidP="002B645E">
      <w:pPr>
        <w:pStyle w:val="a3"/>
        <w:widowControl w:val="0"/>
        <w:numPr>
          <w:ilvl w:val="0"/>
          <w:numId w:val="19"/>
        </w:numPr>
        <w:tabs>
          <w:tab w:val="left" w:pos="284"/>
          <w:tab w:val="left" w:pos="993"/>
        </w:tabs>
        <w:spacing w:line="276" w:lineRule="auto"/>
        <w:jc w:val="both"/>
        <w:rPr>
          <w:sz w:val="28"/>
          <w:szCs w:val="28"/>
          <w:lang w:val="ru-RU"/>
        </w:rPr>
      </w:pPr>
      <w:r w:rsidRPr="002B645E">
        <w:rPr>
          <w:sz w:val="28"/>
          <w:szCs w:val="28"/>
          <w:lang w:val="ru-RU"/>
        </w:rPr>
        <w:t>тип шрифта: для основного текста гладкий шрифт без засечек (</w:t>
      </w:r>
      <w:r w:rsidRPr="002B645E">
        <w:rPr>
          <w:sz w:val="28"/>
          <w:szCs w:val="28"/>
        </w:rPr>
        <w:t>Arial</w:t>
      </w:r>
      <w:r w:rsidRPr="002B645E">
        <w:rPr>
          <w:sz w:val="28"/>
          <w:szCs w:val="28"/>
          <w:lang w:val="ru-RU"/>
        </w:rPr>
        <w:t xml:space="preserve">, </w:t>
      </w:r>
      <w:r w:rsidRPr="002B645E">
        <w:rPr>
          <w:sz w:val="28"/>
          <w:szCs w:val="28"/>
        </w:rPr>
        <w:t>Tahoma</w:t>
      </w:r>
      <w:r w:rsidRPr="002B645E">
        <w:rPr>
          <w:sz w:val="28"/>
          <w:szCs w:val="28"/>
          <w:lang w:val="ru-RU"/>
        </w:rPr>
        <w:t xml:space="preserve">, </w:t>
      </w:r>
      <w:r w:rsidRPr="002B645E">
        <w:rPr>
          <w:sz w:val="28"/>
          <w:szCs w:val="28"/>
        </w:rPr>
        <w:t>Verdana</w:t>
      </w:r>
      <w:r w:rsidRPr="002B645E">
        <w:rPr>
          <w:sz w:val="28"/>
          <w:szCs w:val="28"/>
          <w:lang w:val="ru-RU"/>
        </w:rPr>
        <w:t xml:space="preserve">), для заголовка можно использовать декоративный шрифт, если он хорошо читаем; </w:t>
      </w:r>
    </w:p>
    <w:p w:rsidR="00BC63A6" w:rsidRPr="002B645E" w:rsidRDefault="00BC63A6" w:rsidP="002B645E">
      <w:pPr>
        <w:pStyle w:val="a3"/>
        <w:numPr>
          <w:ilvl w:val="0"/>
          <w:numId w:val="19"/>
        </w:numPr>
        <w:tabs>
          <w:tab w:val="left" w:pos="284"/>
          <w:tab w:val="left" w:pos="993"/>
        </w:tabs>
        <w:spacing w:line="276" w:lineRule="auto"/>
        <w:jc w:val="both"/>
        <w:rPr>
          <w:sz w:val="28"/>
          <w:szCs w:val="28"/>
          <w:lang w:val="ru-RU"/>
        </w:rPr>
      </w:pPr>
      <w:r w:rsidRPr="002B645E">
        <w:rPr>
          <w:sz w:val="28"/>
          <w:szCs w:val="28"/>
          <w:lang w:val="ru-RU"/>
        </w:rPr>
        <w:t xml:space="preserve">курсив, подчеркивание, жирный шрифт, прописные буквы рекомендуется использовать только для смыслового выделения фрагмента текста. </w:t>
      </w:r>
    </w:p>
    <w:p w:rsidR="00BC63A6" w:rsidRPr="002B645E" w:rsidRDefault="00BC63A6" w:rsidP="002B645E">
      <w:pPr>
        <w:spacing w:line="276" w:lineRule="auto"/>
        <w:jc w:val="both"/>
        <w:outlineLvl w:val="1"/>
        <w:rPr>
          <w:b/>
          <w:i/>
          <w:sz w:val="28"/>
          <w:szCs w:val="28"/>
          <w:lang w:val="ru-RU"/>
        </w:rPr>
      </w:pPr>
      <w:bookmarkStart w:id="2" w:name="_Toc318121488"/>
      <w:r w:rsidRPr="002B645E">
        <w:rPr>
          <w:b/>
          <w:i/>
          <w:sz w:val="28"/>
          <w:szCs w:val="28"/>
          <w:lang w:val="ru-RU"/>
        </w:rPr>
        <w:t>Оформление графической информаци</w:t>
      </w:r>
      <w:bookmarkEnd w:id="2"/>
      <w:r w:rsidRPr="002B645E">
        <w:rPr>
          <w:b/>
          <w:i/>
          <w:sz w:val="28"/>
          <w:szCs w:val="28"/>
          <w:lang w:val="ru-RU"/>
        </w:rPr>
        <w:t>и:</w:t>
      </w:r>
    </w:p>
    <w:p w:rsidR="00BC63A6" w:rsidRPr="002B645E" w:rsidRDefault="00BC63A6" w:rsidP="002B645E">
      <w:pPr>
        <w:pStyle w:val="a3"/>
        <w:numPr>
          <w:ilvl w:val="0"/>
          <w:numId w:val="18"/>
        </w:numPr>
        <w:tabs>
          <w:tab w:val="left" w:pos="284"/>
          <w:tab w:val="left" w:pos="993"/>
        </w:tabs>
        <w:spacing w:line="276" w:lineRule="auto"/>
        <w:jc w:val="both"/>
        <w:rPr>
          <w:sz w:val="28"/>
          <w:szCs w:val="28"/>
          <w:lang w:val="ru-RU"/>
        </w:rPr>
      </w:pPr>
      <w:r w:rsidRPr="002B645E">
        <w:rPr>
          <w:sz w:val="28"/>
          <w:szCs w:val="28"/>
          <w:lang w:val="ru-RU"/>
        </w:rPr>
        <w:t xml:space="preserve">рисунки, фотографии, диаграммы призваны дополнить текстовую информацию или передать ее в более наглядном виде; </w:t>
      </w:r>
    </w:p>
    <w:p w:rsidR="00BC63A6" w:rsidRPr="002B645E" w:rsidRDefault="00BC63A6" w:rsidP="002B645E">
      <w:pPr>
        <w:pStyle w:val="a3"/>
        <w:numPr>
          <w:ilvl w:val="0"/>
          <w:numId w:val="18"/>
        </w:numPr>
        <w:tabs>
          <w:tab w:val="left" w:pos="284"/>
          <w:tab w:val="left" w:pos="993"/>
        </w:tabs>
        <w:spacing w:line="276" w:lineRule="auto"/>
        <w:jc w:val="both"/>
        <w:rPr>
          <w:sz w:val="28"/>
          <w:szCs w:val="28"/>
          <w:lang w:val="ru-RU"/>
        </w:rPr>
      </w:pPr>
      <w:r w:rsidRPr="002B645E">
        <w:rPr>
          <w:sz w:val="28"/>
          <w:szCs w:val="28"/>
          <w:lang w:val="ru-RU"/>
        </w:rPr>
        <w:t xml:space="preserve">желательно избегать в презентации рисунков, не несущих смысловой нагрузки, если они не являются частью стилевого оформления; </w:t>
      </w:r>
    </w:p>
    <w:p w:rsidR="00BC63A6" w:rsidRPr="002B645E" w:rsidRDefault="00BC63A6" w:rsidP="002B645E">
      <w:pPr>
        <w:pStyle w:val="a3"/>
        <w:numPr>
          <w:ilvl w:val="0"/>
          <w:numId w:val="18"/>
        </w:numPr>
        <w:tabs>
          <w:tab w:val="left" w:pos="284"/>
          <w:tab w:val="left" w:pos="993"/>
        </w:tabs>
        <w:spacing w:line="276" w:lineRule="auto"/>
        <w:jc w:val="both"/>
        <w:rPr>
          <w:sz w:val="28"/>
          <w:szCs w:val="28"/>
          <w:lang w:val="ru-RU"/>
        </w:rPr>
      </w:pPr>
      <w:r w:rsidRPr="002B645E">
        <w:rPr>
          <w:sz w:val="28"/>
          <w:szCs w:val="28"/>
          <w:lang w:val="ru-RU"/>
        </w:rPr>
        <w:t xml:space="preserve">цвет графических изображений не должен резко контрастировать с общим стилевым оформлением слайда; </w:t>
      </w:r>
    </w:p>
    <w:p w:rsidR="00BC63A6" w:rsidRPr="002B645E" w:rsidRDefault="00BC63A6" w:rsidP="002B645E">
      <w:pPr>
        <w:pStyle w:val="a3"/>
        <w:numPr>
          <w:ilvl w:val="0"/>
          <w:numId w:val="18"/>
        </w:numPr>
        <w:tabs>
          <w:tab w:val="left" w:pos="284"/>
          <w:tab w:val="left" w:pos="993"/>
        </w:tabs>
        <w:spacing w:line="276" w:lineRule="auto"/>
        <w:jc w:val="both"/>
        <w:rPr>
          <w:sz w:val="28"/>
          <w:szCs w:val="28"/>
          <w:lang w:val="ru-RU"/>
        </w:rPr>
      </w:pPr>
      <w:r w:rsidRPr="002B645E">
        <w:rPr>
          <w:sz w:val="28"/>
          <w:szCs w:val="28"/>
          <w:lang w:val="ru-RU"/>
        </w:rPr>
        <w:t xml:space="preserve">иллюстрации рекомендуется сопровождать пояснительным текстом; </w:t>
      </w:r>
    </w:p>
    <w:p w:rsidR="00BC63A6" w:rsidRPr="002B645E" w:rsidRDefault="00BC63A6" w:rsidP="002B645E">
      <w:pPr>
        <w:pStyle w:val="a3"/>
        <w:numPr>
          <w:ilvl w:val="0"/>
          <w:numId w:val="18"/>
        </w:numPr>
        <w:tabs>
          <w:tab w:val="left" w:pos="284"/>
          <w:tab w:val="left" w:pos="993"/>
        </w:tabs>
        <w:spacing w:line="276" w:lineRule="auto"/>
        <w:jc w:val="both"/>
        <w:rPr>
          <w:sz w:val="28"/>
          <w:szCs w:val="28"/>
          <w:lang w:val="ru-RU"/>
        </w:rPr>
      </w:pPr>
      <w:r w:rsidRPr="002B645E">
        <w:rPr>
          <w:sz w:val="28"/>
          <w:szCs w:val="28"/>
          <w:lang w:val="ru-RU"/>
        </w:rPr>
        <w:t xml:space="preserve">если графическое изображение используется в качестве фона, то текст на этом фоне должен быть хорошо читаем. </w:t>
      </w:r>
    </w:p>
    <w:p w:rsidR="00BC63A6" w:rsidRPr="00FA4C82" w:rsidRDefault="00BC63A6" w:rsidP="002B645E">
      <w:pPr>
        <w:spacing w:line="276" w:lineRule="auto"/>
        <w:jc w:val="both"/>
        <w:outlineLvl w:val="1"/>
        <w:rPr>
          <w:b/>
          <w:i/>
          <w:sz w:val="28"/>
          <w:szCs w:val="28"/>
          <w:lang w:val="ru-RU"/>
        </w:rPr>
      </w:pPr>
      <w:bookmarkStart w:id="3" w:name="_Toc318121489"/>
      <w:r w:rsidRPr="00FA4C82">
        <w:rPr>
          <w:b/>
          <w:i/>
          <w:sz w:val="28"/>
          <w:szCs w:val="28"/>
          <w:lang w:val="ru-RU"/>
        </w:rPr>
        <w:lastRenderedPageBreak/>
        <w:t>Анимация</w:t>
      </w:r>
      <w:bookmarkEnd w:id="3"/>
    </w:p>
    <w:p w:rsidR="00BC63A6" w:rsidRPr="00CE7826" w:rsidRDefault="00BC63A6" w:rsidP="00BC63A6">
      <w:pPr>
        <w:spacing w:line="276" w:lineRule="auto"/>
        <w:ind w:firstLine="720"/>
        <w:jc w:val="both"/>
        <w:rPr>
          <w:sz w:val="28"/>
          <w:szCs w:val="28"/>
          <w:lang w:val="ru-RU"/>
        </w:rPr>
      </w:pPr>
      <w:r w:rsidRPr="00CE7826">
        <w:rPr>
          <w:sz w:val="28"/>
          <w:szCs w:val="28"/>
          <w:lang w:val="ru-RU"/>
        </w:rPr>
        <w:t xml:space="preserve">Анимационные эффекты используются для привлечения внимания слушателей или для демонстрации динамики развития какого-либо процесса. В этих случаях использование анимации оправдано, но не стоит чрезмерно насыщать презентацию такими эффектами, иначе это вызовет негативную реакцию аудитории. </w:t>
      </w:r>
      <w:bookmarkStart w:id="4" w:name="_Toc318121490"/>
    </w:p>
    <w:p w:rsidR="00BC63A6" w:rsidRPr="002B645E" w:rsidRDefault="00BC63A6" w:rsidP="002B645E">
      <w:pPr>
        <w:spacing w:line="276" w:lineRule="auto"/>
        <w:jc w:val="both"/>
        <w:outlineLvl w:val="2"/>
        <w:rPr>
          <w:b/>
          <w:i/>
          <w:sz w:val="28"/>
          <w:szCs w:val="28"/>
          <w:lang w:val="ru-RU"/>
        </w:rPr>
      </w:pPr>
      <w:r w:rsidRPr="002B645E">
        <w:rPr>
          <w:b/>
          <w:i/>
          <w:sz w:val="28"/>
          <w:szCs w:val="28"/>
          <w:lang w:val="ru-RU"/>
        </w:rPr>
        <w:t>Звук</w:t>
      </w:r>
      <w:bookmarkEnd w:id="4"/>
      <w:r w:rsidRPr="002B645E">
        <w:rPr>
          <w:b/>
          <w:i/>
          <w:sz w:val="28"/>
          <w:szCs w:val="28"/>
          <w:lang w:val="ru-RU"/>
        </w:rPr>
        <w:t>:</w:t>
      </w:r>
    </w:p>
    <w:p w:rsidR="00BC63A6" w:rsidRPr="00CE7826" w:rsidRDefault="00BC63A6" w:rsidP="002B645E">
      <w:pPr>
        <w:pStyle w:val="a3"/>
        <w:numPr>
          <w:ilvl w:val="0"/>
          <w:numId w:val="17"/>
        </w:numPr>
        <w:tabs>
          <w:tab w:val="left" w:pos="284"/>
          <w:tab w:val="left" w:pos="993"/>
          <w:tab w:val="num" w:pos="1440"/>
        </w:tabs>
        <w:spacing w:line="276" w:lineRule="auto"/>
        <w:contextualSpacing w:val="0"/>
        <w:jc w:val="both"/>
        <w:rPr>
          <w:sz w:val="28"/>
          <w:szCs w:val="28"/>
          <w:lang w:val="ru-RU"/>
        </w:rPr>
      </w:pPr>
      <w:r w:rsidRPr="00CE7826">
        <w:rPr>
          <w:sz w:val="28"/>
          <w:szCs w:val="28"/>
          <w:lang w:val="ru-RU"/>
        </w:rPr>
        <w:t xml:space="preserve">звуковое сопровождение должно отражать суть или подчеркивать особенность темы слайда, презентации; </w:t>
      </w:r>
    </w:p>
    <w:p w:rsidR="00BC63A6" w:rsidRPr="00CE7826" w:rsidRDefault="00BC63A6" w:rsidP="002B645E">
      <w:pPr>
        <w:pStyle w:val="a3"/>
        <w:numPr>
          <w:ilvl w:val="0"/>
          <w:numId w:val="17"/>
        </w:numPr>
        <w:tabs>
          <w:tab w:val="left" w:pos="284"/>
          <w:tab w:val="left" w:pos="993"/>
          <w:tab w:val="num" w:pos="1440"/>
        </w:tabs>
        <w:spacing w:line="276" w:lineRule="auto"/>
        <w:contextualSpacing w:val="0"/>
        <w:jc w:val="both"/>
        <w:rPr>
          <w:sz w:val="28"/>
          <w:szCs w:val="28"/>
          <w:lang w:val="ru-RU"/>
        </w:rPr>
      </w:pPr>
      <w:r w:rsidRPr="00CE7826">
        <w:rPr>
          <w:sz w:val="28"/>
          <w:szCs w:val="28"/>
          <w:lang w:val="ru-RU"/>
        </w:rPr>
        <w:t xml:space="preserve">необходимо выбрать оптимальную громкость, чтобы звук был слышен всем слушателям, но не был оглушительным; </w:t>
      </w:r>
    </w:p>
    <w:p w:rsidR="00BC63A6" w:rsidRPr="00CE7826" w:rsidRDefault="00BC63A6" w:rsidP="002B645E">
      <w:pPr>
        <w:pStyle w:val="a3"/>
        <w:numPr>
          <w:ilvl w:val="0"/>
          <w:numId w:val="17"/>
        </w:numPr>
        <w:tabs>
          <w:tab w:val="left" w:pos="284"/>
          <w:tab w:val="left" w:pos="993"/>
          <w:tab w:val="num" w:pos="1440"/>
        </w:tabs>
        <w:spacing w:line="276" w:lineRule="auto"/>
        <w:contextualSpacing w:val="0"/>
        <w:jc w:val="both"/>
        <w:rPr>
          <w:sz w:val="28"/>
          <w:szCs w:val="28"/>
          <w:lang w:val="ru-RU"/>
        </w:rPr>
      </w:pPr>
      <w:r w:rsidRPr="00CE7826">
        <w:rPr>
          <w:sz w:val="28"/>
          <w:szCs w:val="28"/>
          <w:lang w:val="ru-RU"/>
        </w:rPr>
        <w:t xml:space="preserve">если это фоновая музыка, то она должна не отвлекать внимание слушателей и не заглушать слова докладчика. Чтобы все материалы слайда воспринимались целостно, и не возникало диссонанса между отдельными его фрагментами, необходимо учитывать общие правила оформления презентации. </w:t>
      </w:r>
    </w:p>
    <w:p w:rsidR="00BC63A6" w:rsidRPr="002B645E" w:rsidRDefault="00BC63A6" w:rsidP="002B645E">
      <w:pPr>
        <w:spacing w:line="276" w:lineRule="auto"/>
        <w:jc w:val="both"/>
        <w:outlineLvl w:val="2"/>
        <w:rPr>
          <w:b/>
          <w:i/>
          <w:sz w:val="28"/>
          <w:szCs w:val="28"/>
          <w:lang w:val="ru-RU"/>
        </w:rPr>
      </w:pPr>
      <w:bookmarkStart w:id="5" w:name="_Toc318121491"/>
      <w:r w:rsidRPr="002B645E">
        <w:rPr>
          <w:b/>
          <w:i/>
          <w:sz w:val="28"/>
          <w:szCs w:val="28"/>
          <w:lang w:val="ru-RU"/>
        </w:rPr>
        <w:t>Единое стилевое оформление</w:t>
      </w:r>
      <w:bookmarkEnd w:id="5"/>
      <w:r w:rsidRPr="002B645E">
        <w:rPr>
          <w:b/>
          <w:i/>
          <w:sz w:val="28"/>
          <w:szCs w:val="28"/>
          <w:lang w:val="ru-RU"/>
        </w:rPr>
        <w:t>:</w:t>
      </w:r>
    </w:p>
    <w:p w:rsidR="00BC63A6" w:rsidRPr="002B645E" w:rsidRDefault="00BC63A6" w:rsidP="002B645E">
      <w:pPr>
        <w:pStyle w:val="a3"/>
        <w:numPr>
          <w:ilvl w:val="0"/>
          <w:numId w:val="16"/>
        </w:numPr>
        <w:tabs>
          <w:tab w:val="left" w:pos="284"/>
          <w:tab w:val="left" w:pos="993"/>
        </w:tabs>
        <w:spacing w:line="276" w:lineRule="auto"/>
        <w:jc w:val="both"/>
        <w:rPr>
          <w:sz w:val="28"/>
          <w:szCs w:val="28"/>
          <w:lang w:val="ru-RU"/>
        </w:rPr>
      </w:pPr>
      <w:r w:rsidRPr="002B645E">
        <w:rPr>
          <w:sz w:val="28"/>
          <w:szCs w:val="28"/>
          <w:lang w:val="ru-RU"/>
        </w:rPr>
        <w:t xml:space="preserve">стиль может включать: определенный шрифт (гарнитура и цвет), цвет фона или фоновый рисунок, декоративный элемент небольшого размера и др.; </w:t>
      </w:r>
    </w:p>
    <w:p w:rsidR="00BC63A6" w:rsidRPr="002B645E" w:rsidRDefault="00BC63A6" w:rsidP="002B645E">
      <w:pPr>
        <w:pStyle w:val="a3"/>
        <w:numPr>
          <w:ilvl w:val="0"/>
          <w:numId w:val="16"/>
        </w:numPr>
        <w:tabs>
          <w:tab w:val="left" w:pos="284"/>
          <w:tab w:val="left" w:pos="993"/>
        </w:tabs>
        <w:spacing w:line="276" w:lineRule="auto"/>
        <w:jc w:val="both"/>
        <w:rPr>
          <w:sz w:val="28"/>
          <w:szCs w:val="28"/>
          <w:lang w:val="ru-RU"/>
        </w:rPr>
      </w:pPr>
      <w:r w:rsidRPr="002B645E">
        <w:rPr>
          <w:sz w:val="28"/>
          <w:szCs w:val="28"/>
          <w:lang w:val="ru-RU"/>
        </w:rPr>
        <w:t xml:space="preserve">не рекомендуется использовать в стилевом оформлении презентации более 3 цветов и более 3 типов шрифта; </w:t>
      </w:r>
    </w:p>
    <w:p w:rsidR="00BC63A6" w:rsidRPr="002B645E" w:rsidRDefault="00BC63A6" w:rsidP="002B645E">
      <w:pPr>
        <w:pStyle w:val="a3"/>
        <w:numPr>
          <w:ilvl w:val="0"/>
          <w:numId w:val="16"/>
        </w:numPr>
        <w:tabs>
          <w:tab w:val="left" w:pos="284"/>
          <w:tab w:val="left" w:pos="993"/>
        </w:tabs>
        <w:spacing w:line="276" w:lineRule="auto"/>
        <w:jc w:val="both"/>
        <w:rPr>
          <w:sz w:val="28"/>
          <w:szCs w:val="28"/>
          <w:lang w:val="ru-RU"/>
        </w:rPr>
      </w:pPr>
      <w:r w:rsidRPr="002B645E">
        <w:rPr>
          <w:sz w:val="28"/>
          <w:szCs w:val="28"/>
          <w:lang w:val="ru-RU"/>
        </w:rPr>
        <w:t xml:space="preserve">оформление слайда не должно отвлекать внимание слушателей от его содержательной части; </w:t>
      </w:r>
    </w:p>
    <w:p w:rsidR="00BC63A6" w:rsidRPr="002B645E" w:rsidRDefault="00BC63A6" w:rsidP="002B645E">
      <w:pPr>
        <w:pStyle w:val="a3"/>
        <w:numPr>
          <w:ilvl w:val="0"/>
          <w:numId w:val="16"/>
        </w:numPr>
        <w:tabs>
          <w:tab w:val="left" w:pos="284"/>
          <w:tab w:val="left" w:pos="993"/>
        </w:tabs>
        <w:spacing w:line="276" w:lineRule="auto"/>
        <w:jc w:val="both"/>
        <w:rPr>
          <w:sz w:val="28"/>
          <w:szCs w:val="28"/>
          <w:lang w:val="ru-RU"/>
        </w:rPr>
      </w:pPr>
      <w:r w:rsidRPr="002B645E">
        <w:rPr>
          <w:sz w:val="28"/>
          <w:szCs w:val="28"/>
          <w:lang w:val="ru-RU"/>
        </w:rPr>
        <w:t xml:space="preserve">все слайды презентации должны быть выдержаны в одном стиле. </w:t>
      </w:r>
    </w:p>
    <w:p w:rsidR="00BC63A6" w:rsidRPr="00CE7826" w:rsidRDefault="00BC63A6" w:rsidP="00BC63A6">
      <w:pPr>
        <w:spacing w:line="276" w:lineRule="auto"/>
        <w:ind w:firstLine="720"/>
        <w:jc w:val="both"/>
        <w:rPr>
          <w:sz w:val="28"/>
          <w:szCs w:val="28"/>
          <w:lang w:val="ru-RU"/>
        </w:rPr>
      </w:pPr>
      <w:r w:rsidRPr="00CE7826">
        <w:rPr>
          <w:sz w:val="28"/>
          <w:szCs w:val="28"/>
          <w:lang w:val="ru-RU"/>
        </w:rPr>
        <w:t>После создания презентац</w:t>
      </w:r>
      <w:proofErr w:type="gramStart"/>
      <w:r w:rsidRPr="00CE7826">
        <w:rPr>
          <w:sz w:val="28"/>
          <w:szCs w:val="28"/>
          <w:lang w:val="ru-RU"/>
        </w:rPr>
        <w:t>ии и ее</w:t>
      </w:r>
      <w:proofErr w:type="gramEnd"/>
      <w:r w:rsidRPr="00CE7826">
        <w:rPr>
          <w:sz w:val="28"/>
          <w:szCs w:val="28"/>
          <w:lang w:val="ru-RU"/>
        </w:rPr>
        <w:t xml:space="preserve"> оформления, необходимо отрепетировать ее показ и свое выступление, проверить, как будет выглядеть презентация в целом (на экране компьютера или проекционном экране). </w:t>
      </w:r>
      <w:bookmarkStart w:id="6" w:name="_Toc318121493"/>
    </w:p>
    <w:p w:rsidR="00BC63A6" w:rsidRPr="00FA4C82" w:rsidRDefault="00BC63A6" w:rsidP="002B645E">
      <w:pPr>
        <w:spacing w:line="276" w:lineRule="auto"/>
        <w:jc w:val="both"/>
        <w:outlineLvl w:val="0"/>
        <w:rPr>
          <w:b/>
          <w:i/>
          <w:kern w:val="36"/>
          <w:sz w:val="28"/>
          <w:szCs w:val="28"/>
          <w:lang w:val="ru-RU"/>
        </w:rPr>
      </w:pPr>
      <w:bookmarkStart w:id="7" w:name="_Toc318121499"/>
      <w:bookmarkEnd w:id="6"/>
      <w:r w:rsidRPr="00FA4C82">
        <w:rPr>
          <w:b/>
          <w:i/>
          <w:kern w:val="36"/>
          <w:sz w:val="28"/>
          <w:szCs w:val="28"/>
          <w:lang w:val="ru-RU"/>
        </w:rPr>
        <w:t>Правила оформления презентации</w:t>
      </w:r>
      <w:bookmarkEnd w:id="7"/>
      <w:r w:rsidRPr="00FA4C82">
        <w:rPr>
          <w:b/>
          <w:i/>
          <w:kern w:val="36"/>
          <w:sz w:val="28"/>
          <w:szCs w:val="28"/>
          <w:lang w:val="ru-RU"/>
        </w:rPr>
        <w:t>:</w:t>
      </w:r>
    </w:p>
    <w:p w:rsidR="00BC63A6" w:rsidRPr="00CE7826" w:rsidRDefault="00BC63A6" w:rsidP="00BC63A6">
      <w:pPr>
        <w:spacing w:line="276" w:lineRule="auto"/>
        <w:ind w:left="284" w:hanging="284"/>
        <w:jc w:val="both"/>
        <w:rPr>
          <w:sz w:val="28"/>
          <w:szCs w:val="28"/>
          <w:lang w:val="ru-RU"/>
        </w:rPr>
      </w:pPr>
      <w:r w:rsidRPr="00CE7826">
        <w:rPr>
          <w:sz w:val="28"/>
          <w:szCs w:val="28"/>
          <w:lang w:val="ru-RU"/>
        </w:rPr>
        <w:t xml:space="preserve">1. Обратите внимание на качество картинок. Картинки должны быть крупными, четкими. Не пытайтесь растягивать мелкие картинки через весь слайд: это приведет к ее </w:t>
      </w:r>
      <w:proofErr w:type="spellStart"/>
      <w:r w:rsidRPr="00CE7826">
        <w:rPr>
          <w:sz w:val="28"/>
          <w:szCs w:val="28"/>
          <w:lang w:val="ru-RU"/>
        </w:rPr>
        <w:t>пикселизации</w:t>
      </w:r>
      <w:proofErr w:type="spellEnd"/>
      <w:r w:rsidRPr="00CE7826">
        <w:rPr>
          <w:sz w:val="28"/>
          <w:szCs w:val="28"/>
          <w:lang w:val="ru-RU"/>
        </w:rPr>
        <w:t xml:space="preserve"> и значительному ухудшению качества. На одном слайде — не более трех картинок, чтобы не рассеивать внимание и не перегружать зрение. Картинка должна нести смысловую нагрузку, а не просто занимать место на слайде.</w:t>
      </w:r>
    </w:p>
    <w:p w:rsidR="00BC63A6" w:rsidRPr="00CE7826" w:rsidRDefault="00BC63A6" w:rsidP="00BC63A6">
      <w:pPr>
        <w:spacing w:line="276" w:lineRule="auto"/>
        <w:ind w:left="284" w:hanging="284"/>
        <w:jc w:val="both"/>
        <w:rPr>
          <w:sz w:val="28"/>
          <w:szCs w:val="28"/>
          <w:lang w:val="ru-RU"/>
        </w:rPr>
      </w:pPr>
      <w:r w:rsidRPr="00CE7826">
        <w:rPr>
          <w:sz w:val="28"/>
          <w:szCs w:val="28"/>
          <w:lang w:val="ru-RU"/>
        </w:rPr>
        <w:t xml:space="preserve">2. Не перегружайте презентацию текстом. Максимально сжатые тезисы, не более трех на одном слайде. Текст не должен повторять то, что говорят, возможно, лишь краткое изложение сути сказанного. </w:t>
      </w:r>
    </w:p>
    <w:p w:rsidR="00BC63A6" w:rsidRPr="00CE7826" w:rsidRDefault="00BC63A6" w:rsidP="00BC63A6">
      <w:pPr>
        <w:spacing w:line="276" w:lineRule="auto"/>
        <w:ind w:left="284" w:hanging="284"/>
        <w:jc w:val="both"/>
        <w:rPr>
          <w:sz w:val="28"/>
          <w:szCs w:val="28"/>
          <w:lang w:val="ru-RU"/>
        </w:rPr>
      </w:pPr>
      <w:r w:rsidRPr="00CE7826">
        <w:rPr>
          <w:sz w:val="28"/>
          <w:szCs w:val="28"/>
          <w:lang w:val="ru-RU"/>
        </w:rPr>
        <w:t xml:space="preserve">3. Текст должен быть четким, достаточно крупным, не сливаться с фоном. </w:t>
      </w:r>
    </w:p>
    <w:p w:rsidR="00BC63A6" w:rsidRPr="00CE7826" w:rsidRDefault="00BC63A6" w:rsidP="00BC63A6">
      <w:pPr>
        <w:spacing w:line="276" w:lineRule="auto"/>
        <w:ind w:left="284" w:hanging="284"/>
        <w:jc w:val="both"/>
        <w:rPr>
          <w:sz w:val="28"/>
          <w:szCs w:val="28"/>
          <w:lang w:val="ru-RU"/>
        </w:rPr>
      </w:pPr>
      <w:r w:rsidRPr="00CE7826">
        <w:rPr>
          <w:sz w:val="28"/>
          <w:szCs w:val="28"/>
          <w:lang w:val="ru-RU"/>
        </w:rPr>
        <w:lastRenderedPageBreak/>
        <w:t xml:space="preserve">4. </w:t>
      </w:r>
      <w:r>
        <w:rPr>
          <w:sz w:val="28"/>
          <w:szCs w:val="28"/>
          <w:lang w:val="ru-RU"/>
        </w:rPr>
        <w:t>Не</w:t>
      </w:r>
      <w:r w:rsidRPr="00CE7826">
        <w:rPr>
          <w:sz w:val="28"/>
          <w:szCs w:val="28"/>
          <w:lang w:val="ru-RU"/>
        </w:rPr>
        <w:t xml:space="preserve"> перегружа</w:t>
      </w:r>
      <w:r>
        <w:rPr>
          <w:sz w:val="28"/>
          <w:szCs w:val="28"/>
          <w:lang w:val="ru-RU"/>
        </w:rPr>
        <w:t>й</w:t>
      </w:r>
      <w:r w:rsidRPr="00CE7826">
        <w:rPr>
          <w:sz w:val="28"/>
          <w:szCs w:val="28"/>
          <w:lang w:val="ru-RU"/>
        </w:rPr>
        <w:t xml:space="preserve">те презентацию анимационными эффектами. Это отвлекает и бывает очень тяжело для глаз. Используйте минимум эффектов, берите только </w:t>
      </w:r>
      <w:proofErr w:type="gramStart"/>
      <w:r w:rsidRPr="00CE7826">
        <w:rPr>
          <w:sz w:val="28"/>
          <w:szCs w:val="28"/>
          <w:lang w:val="ru-RU"/>
        </w:rPr>
        <w:t>самые</w:t>
      </w:r>
      <w:proofErr w:type="gramEnd"/>
      <w:r w:rsidRPr="00CE7826">
        <w:rPr>
          <w:sz w:val="28"/>
          <w:szCs w:val="28"/>
          <w:lang w:val="ru-RU"/>
        </w:rPr>
        <w:t xml:space="preserve"> простые. Особенно утомляют такие эффекты как вылет, вращение, собирание из элементов, увеличение, изменение шрифта или цвета.</w:t>
      </w:r>
    </w:p>
    <w:p w:rsidR="00BC63A6" w:rsidRPr="00CE7826" w:rsidRDefault="00BC63A6" w:rsidP="00BC63A6">
      <w:pPr>
        <w:spacing w:line="276" w:lineRule="auto"/>
        <w:ind w:left="284" w:hanging="284"/>
        <w:jc w:val="both"/>
        <w:rPr>
          <w:sz w:val="28"/>
          <w:szCs w:val="28"/>
          <w:lang w:val="ru-RU"/>
        </w:rPr>
      </w:pPr>
      <w:r w:rsidRPr="00CE7826">
        <w:rPr>
          <w:sz w:val="28"/>
          <w:szCs w:val="28"/>
          <w:lang w:val="ru-RU"/>
        </w:rPr>
        <w:t xml:space="preserve">5. </w:t>
      </w:r>
      <w:r>
        <w:rPr>
          <w:sz w:val="28"/>
          <w:szCs w:val="28"/>
          <w:lang w:val="ru-RU"/>
        </w:rPr>
        <w:t xml:space="preserve">При настройке смены </w:t>
      </w:r>
      <w:r w:rsidRPr="00CE7826">
        <w:rPr>
          <w:sz w:val="28"/>
          <w:szCs w:val="28"/>
          <w:lang w:val="ru-RU"/>
        </w:rPr>
        <w:t>слайд</w:t>
      </w:r>
      <w:r>
        <w:rPr>
          <w:sz w:val="28"/>
          <w:szCs w:val="28"/>
          <w:lang w:val="ru-RU"/>
        </w:rPr>
        <w:t>ов л</w:t>
      </w:r>
      <w:r w:rsidRPr="00CE7826">
        <w:rPr>
          <w:sz w:val="28"/>
          <w:szCs w:val="28"/>
          <w:lang w:val="ru-RU"/>
        </w:rPr>
        <w:t>учше не использовать эффекты анимации совсем. Когда слайды сменяются, наезжая друг на друга или собираясь из отдельных полос, начинает просто рябить в глазах. Берегите свое зрение и зрения ваших слушателей.</w:t>
      </w:r>
    </w:p>
    <w:p w:rsidR="00BC63A6" w:rsidRPr="00661334" w:rsidRDefault="00BC63A6" w:rsidP="002B645E">
      <w:pPr>
        <w:spacing w:line="276" w:lineRule="auto"/>
        <w:rPr>
          <w:b/>
          <w:bCs/>
          <w:i/>
          <w:sz w:val="28"/>
          <w:szCs w:val="28"/>
          <w:lang w:val="ru-RU"/>
        </w:rPr>
      </w:pPr>
      <w:r w:rsidRPr="00661334">
        <w:rPr>
          <w:b/>
          <w:bCs/>
          <w:i/>
          <w:sz w:val="28"/>
          <w:szCs w:val="28"/>
          <w:lang w:val="ru-RU"/>
        </w:rPr>
        <w:t>Критерии оценки:</w:t>
      </w:r>
    </w:p>
    <w:p w:rsidR="00BC63A6" w:rsidRPr="002B645E" w:rsidRDefault="00BC63A6" w:rsidP="002B645E">
      <w:pPr>
        <w:pStyle w:val="a3"/>
        <w:numPr>
          <w:ilvl w:val="0"/>
          <w:numId w:val="15"/>
        </w:numPr>
        <w:spacing w:line="276" w:lineRule="auto"/>
        <w:rPr>
          <w:bCs/>
          <w:sz w:val="28"/>
          <w:szCs w:val="28"/>
          <w:lang w:val="ru-RU"/>
        </w:rPr>
      </w:pPr>
      <w:r w:rsidRPr="002B645E">
        <w:rPr>
          <w:bCs/>
          <w:sz w:val="28"/>
          <w:szCs w:val="28"/>
          <w:lang w:val="ru-RU"/>
        </w:rPr>
        <w:t>соответствие содержания теме;</w:t>
      </w:r>
    </w:p>
    <w:p w:rsidR="00BC63A6" w:rsidRPr="002B645E" w:rsidRDefault="00BC63A6" w:rsidP="002B645E">
      <w:pPr>
        <w:pStyle w:val="a3"/>
        <w:numPr>
          <w:ilvl w:val="0"/>
          <w:numId w:val="15"/>
        </w:numPr>
        <w:spacing w:line="276" w:lineRule="auto"/>
        <w:rPr>
          <w:bCs/>
          <w:sz w:val="28"/>
          <w:szCs w:val="28"/>
          <w:lang w:val="ru-RU"/>
        </w:rPr>
      </w:pPr>
      <w:r w:rsidRPr="002B645E">
        <w:rPr>
          <w:bCs/>
          <w:sz w:val="28"/>
          <w:szCs w:val="28"/>
          <w:lang w:val="ru-RU"/>
        </w:rPr>
        <w:t>правильная структурированность информации;</w:t>
      </w:r>
    </w:p>
    <w:p w:rsidR="00BC63A6" w:rsidRPr="002B645E" w:rsidRDefault="00BC63A6" w:rsidP="002B645E">
      <w:pPr>
        <w:pStyle w:val="a3"/>
        <w:numPr>
          <w:ilvl w:val="0"/>
          <w:numId w:val="15"/>
        </w:numPr>
        <w:spacing w:line="276" w:lineRule="auto"/>
        <w:rPr>
          <w:bCs/>
          <w:sz w:val="28"/>
          <w:szCs w:val="28"/>
          <w:lang w:val="ru-RU"/>
        </w:rPr>
      </w:pPr>
      <w:r w:rsidRPr="002B645E">
        <w:rPr>
          <w:bCs/>
          <w:sz w:val="28"/>
          <w:szCs w:val="28"/>
          <w:lang w:val="ru-RU"/>
        </w:rPr>
        <w:t>наличие логической связи изложенной информации;</w:t>
      </w:r>
    </w:p>
    <w:p w:rsidR="00BC63A6" w:rsidRPr="002B645E" w:rsidRDefault="00BC63A6" w:rsidP="002B645E">
      <w:pPr>
        <w:pStyle w:val="a3"/>
        <w:numPr>
          <w:ilvl w:val="0"/>
          <w:numId w:val="15"/>
        </w:numPr>
        <w:spacing w:line="276" w:lineRule="auto"/>
        <w:rPr>
          <w:bCs/>
          <w:sz w:val="28"/>
          <w:szCs w:val="28"/>
          <w:lang w:val="ru-RU"/>
        </w:rPr>
      </w:pPr>
      <w:r w:rsidRPr="002B645E">
        <w:rPr>
          <w:bCs/>
          <w:sz w:val="28"/>
          <w:szCs w:val="28"/>
          <w:lang w:val="ru-RU"/>
        </w:rPr>
        <w:t>эстетичность оформления, его соответствие требованиям;</w:t>
      </w:r>
    </w:p>
    <w:p w:rsidR="00350C8B" w:rsidRPr="005B42BD" w:rsidRDefault="00BC63A6" w:rsidP="005B42BD">
      <w:pPr>
        <w:pStyle w:val="a3"/>
        <w:numPr>
          <w:ilvl w:val="0"/>
          <w:numId w:val="15"/>
        </w:numPr>
        <w:spacing w:line="276" w:lineRule="auto"/>
        <w:rPr>
          <w:b/>
          <w:bCs/>
          <w:sz w:val="28"/>
          <w:szCs w:val="28"/>
          <w:lang w:val="ru-RU"/>
        </w:rPr>
      </w:pPr>
      <w:r w:rsidRPr="002B645E">
        <w:rPr>
          <w:bCs/>
          <w:sz w:val="28"/>
          <w:szCs w:val="28"/>
          <w:lang w:val="ru-RU"/>
        </w:rPr>
        <w:t>работа представлена в срок</w:t>
      </w:r>
      <w:r w:rsidRPr="002B645E">
        <w:rPr>
          <w:b/>
          <w:bCs/>
          <w:sz w:val="28"/>
          <w:szCs w:val="28"/>
          <w:lang w:val="ru-RU"/>
        </w:rPr>
        <w:t>.</w:t>
      </w:r>
    </w:p>
    <w:sectPr w:rsidR="00350C8B" w:rsidRPr="005B42BD" w:rsidSect="00350C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93E80"/>
    <w:multiLevelType w:val="hybridMultilevel"/>
    <w:tmpl w:val="F7E0FC4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BD10B9"/>
    <w:multiLevelType w:val="hybridMultilevel"/>
    <w:tmpl w:val="85B29BBE"/>
    <w:lvl w:ilvl="0" w:tplc="9FA4FB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4E43D7"/>
    <w:multiLevelType w:val="multilevel"/>
    <w:tmpl w:val="B0229DE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08A6007D"/>
    <w:multiLevelType w:val="multilevel"/>
    <w:tmpl w:val="DAD81B78"/>
    <w:lvl w:ilvl="0">
      <w:start w:val="4"/>
      <w:numFmt w:val="decimal"/>
      <w:lvlText w:val="%1"/>
      <w:lvlJc w:val="left"/>
      <w:pPr>
        <w:ind w:left="1368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4">
    <w:nsid w:val="0F850A11"/>
    <w:multiLevelType w:val="hybridMultilevel"/>
    <w:tmpl w:val="B96A943E"/>
    <w:lvl w:ilvl="0" w:tplc="799E496A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5">
    <w:nsid w:val="0FDB7949"/>
    <w:multiLevelType w:val="multilevel"/>
    <w:tmpl w:val="548E298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125C0460"/>
    <w:multiLevelType w:val="hybridMultilevel"/>
    <w:tmpl w:val="F48AE4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9570B0"/>
    <w:multiLevelType w:val="hybridMultilevel"/>
    <w:tmpl w:val="75A26022"/>
    <w:lvl w:ilvl="0" w:tplc="3EF492AC">
      <w:start w:val="1"/>
      <w:numFmt w:val="decimal"/>
      <w:lvlText w:val="%1."/>
      <w:lvlJc w:val="left"/>
      <w:pPr>
        <w:ind w:left="1069" w:hanging="360"/>
      </w:pPr>
      <w:rPr>
        <w:color w:val="000000"/>
        <w:sz w:val="27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DE1B10"/>
    <w:multiLevelType w:val="hybridMultilevel"/>
    <w:tmpl w:val="BD3AFB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9F2241"/>
    <w:multiLevelType w:val="hybridMultilevel"/>
    <w:tmpl w:val="AD145B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2B7358"/>
    <w:multiLevelType w:val="hybridMultilevel"/>
    <w:tmpl w:val="98300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D302A0"/>
    <w:multiLevelType w:val="hybridMultilevel"/>
    <w:tmpl w:val="DEA4F2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69706A"/>
    <w:multiLevelType w:val="hybridMultilevel"/>
    <w:tmpl w:val="CCF2F678"/>
    <w:lvl w:ilvl="0" w:tplc="1176339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19C058A"/>
    <w:multiLevelType w:val="hybridMultilevel"/>
    <w:tmpl w:val="41B2D7A4"/>
    <w:lvl w:ilvl="0" w:tplc="799E496A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>
    <w:nsid w:val="51B6776C"/>
    <w:multiLevelType w:val="hybridMultilevel"/>
    <w:tmpl w:val="62ACD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F02B1D"/>
    <w:multiLevelType w:val="multilevel"/>
    <w:tmpl w:val="582E3FC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52BD6D0A"/>
    <w:multiLevelType w:val="multilevel"/>
    <w:tmpl w:val="C78868D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>
    <w:nsid w:val="57AC35C8"/>
    <w:multiLevelType w:val="hybridMultilevel"/>
    <w:tmpl w:val="09B8332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4D6B0D"/>
    <w:multiLevelType w:val="hybridMultilevel"/>
    <w:tmpl w:val="3A6467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2E43AA"/>
    <w:multiLevelType w:val="multilevel"/>
    <w:tmpl w:val="2FF4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70C0877"/>
    <w:multiLevelType w:val="hybridMultilevel"/>
    <w:tmpl w:val="D5966E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292CCC"/>
    <w:multiLevelType w:val="hybridMultilevel"/>
    <w:tmpl w:val="9AECD9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5"/>
  </w:num>
  <w:num w:numId="6">
    <w:abstractNumId w:val="16"/>
  </w:num>
  <w:num w:numId="7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"/>
  </w:num>
  <w:num w:numId="9">
    <w:abstractNumId w:val="4"/>
  </w:num>
  <w:num w:numId="10">
    <w:abstractNumId w:val="14"/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0"/>
  </w:num>
  <w:num w:numId="16">
    <w:abstractNumId w:val="6"/>
  </w:num>
  <w:num w:numId="17">
    <w:abstractNumId w:val="0"/>
  </w:num>
  <w:num w:numId="18">
    <w:abstractNumId w:val="9"/>
  </w:num>
  <w:num w:numId="19">
    <w:abstractNumId w:val="8"/>
  </w:num>
  <w:num w:numId="20">
    <w:abstractNumId w:val="18"/>
  </w:num>
  <w:num w:numId="21">
    <w:abstractNumId w:val="11"/>
  </w:num>
  <w:num w:numId="22">
    <w:abstractNumId w:val="17"/>
  </w:num>
  <w:num w:numId="23">
    <w:abstractNumId w:val="21"/>
  </w:num>
  <w:num w:numId="2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BC63A6"/>
    <w:rsid w:val="00290999"/>
    <w:rsid w:val="002B645E"/>
    <w:rsid w:val="00350C8B"/>
    <w:rsid w:val="0050201E"/>
    <w:rsid w:val="005B42BD"/>
    <w:rsid w:val="00661334"/>
    <w:rsid w:val="006C5CB2"/>
    <w:rsid w:val="00990FF6"/>
    <w:rsid w:val="00991378"/>
    <w:rsid w:val="00A1220E"/>
    <w:rsid w:val="00B24887"/>
    <w:rsid w:val="00BC140F"/>
    <w:rsid w:val="00BC63A6"/>
    <w:rsid w:val="00C638B3"/>
    <w:rsid w:val="00E75FB9"/>
    <w:rsid w:val="00EB1789"/>
    <w:rsid w:val="00FA4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3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styleId="1">
    <w:name w:val="heading 1"/>
    <w:basedOn w:val="a"/>
    <w:next w:val="a"/>
    <w:link w:val="10"/>
    <w:uiPriority w:val="9"/>
    <w:qFormat/>
    <w:rsid w:val="00A1220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63A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1220E"/>
    <w:rPr>
      <w:rFonts w:ascii="Cambria" w:eastAsia="Times New Roman" w:hAnsi="Cambria" w:cs="Times New Roman"/>
      <w:b/>
      <w:bCs/>
      <w:kern w:val="32"/>
      <w:sz w:val="32"/>
      <w:szCs w:val="32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210</dc:creator>
  <cp:lastModifiedBy>Semenova_N_A</cp:lastModifiedBy>
  <cp:revision>5</cp:revision>
  <dcterms:created xsi:type="dcterms:W3CDTF">2014-03-07T03:00:00Z</dcterms:created>
  <dcterms:modified xsi:type="dcterms:W3CDTF">2016-02-08T11:56:00Z</dcterms:modified>
</cp:coreProperties>
</file>